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08E4" w:rsidRPr="009708E4" w:rsidRDefault="009708E4" w:rsidP="005C7BE0">
      <w:pPr>
        <w:shd w:val="clear" w:color="auto" w:fill="FFFFFF"/>
        <w:spacing w:before="300" w:after="150" w:line="450" w:lineRule="atLeast"/>
        <w:jc w:val="both"/>
        <w:outlineLvl w:val="0"/>
        <w:rPr>
          <w:rFonts w:ascii="Arial" w:eastAsia="Times New Roman" w:hAnsi="Arial" w:cs="Arial"/>
          <w:b/>
          <w:bCs/>
          <w:color w:val="3A75C4"/>
          <w:kern w:val="36"/>
          <w:sz w:val="33"/>
          <w:szCs w:val="33"/>
          <w:lang w:eastAsia="ru-RU"/>
        </w:rPr>
      </w:pPr>
      <w:bookmarkStart w:id="0" w:name="_GoBack"/>
      <w:r w:rsidRPr="009708E4">
        <w:rPr>
          <w:rFonts w:ascii="Arial" w:eastAsia="Times New Roman" w:hAnsi="Arial" w:cs="Arial"/>
          <w:b/>
          <w:bCs/>
          <w:color w:val="3A75C4"/>
          <w:kern w:val="36"/>
          <w:sz w:val="33"/>
          <w:szCs w:val="33"/>
          <w:lang w:eastAsia="ru-RU"/>
        </w:rPr>
        <w:t>История управления проектами</w:t>
      </w:r>
    </w:p>
    <w:p w:rsidR="009708E4" w:rsidRPr="009708E4" w:rsidRDefault="009708E4" w:rsidP="005C7BE0">
      <w:pPr>
        <w:shd w:val="clear" w:color="auto" w:fill="FFFFFF"/>
        <w:spacing w:after="240" w:line="240" w:lineRule="auto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lang w:eastAsia="ru-RU"/>
        </w:rPr>
        <w:t>Первые шаги…</w:t>
      </w:r>
    </w:p>
    <w:p w:rsidR="009708E4" w:rsidRPr="009708E4" w:rsidRDefault="009708E4" w:rsidP="005C7BE0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Хотя управление проектами (УП) как уникальный вид руководства и считается достижением последних десятилетий, это не значит, что человечество не осуществляло проекты до этого. Строительство египетских пирамид и путешествия Колумба являются великими и масштабными проектами.</w:t>
      </w:r>
    </w:p>
    <w:p w:rsidR="009708E4" w:rsidRPr="009708E4" w:rsidRDefault="009708E4" w:rsidP="005C7BE0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Считается, что в основе современных методов управления проектами лежат методики структуризации работ и сетевого планирования, разработанные в конце 50-х годов в США.</w:t>
      </w:r>
    </w:p>
    <w:p w:rsidR="009708E4" w:rsidRPr="009708E4" w:rsidRDefault="009708E4" w:rsidP="005C7BE0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В 1956 г. М. 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Уолкер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 из фирмы "Дюпон", исследуя возможности более эффективного использования принадлежащей фирме вычислительной машины 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Univac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, объединил свои усилия с Д. Келли из группы планирования капитального строительства фирмы "Ремингтон Рэнд". Они попытались использовать ЭВМ для составления планов-графиков крупных комплексов работ по модернизации заводов фирмы "Дюпон". В результате был создан рациональный и простой метод описания проекта с использованием ЭВМ. Первоначально он был назван методом 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Уолкера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-Келли, а позже получил название </w:t>
      </w:r>
      <w:hyperlink r:id="rId5" w:history="1">
        <w:r w:rsidRPr="009708E4">
          <w:rPr>
            <w:rFonts w:ascii="Tahoma" w:eastAsia="Times New Roman" w:hAnsi="Tahoma" w:cs="Tahoma"/>
            <w:color w:val="2C91E2"/>
            <w:sz w:val="21"/>
            <w:szCs w:val="21"/>
            <w:u w:val="single"/>
            <w:bdr w:val="none" w:sz="0" w:space="0" w:color="auto" w:frame="1"/>
            <w:lang w:eastAsia="ru-RU"/>
          </w:rPr>
          <w:t xml:space="preserve">Метода Критического Пути - МКП (CPM - </w:t>
        </w:r>
        <w:proofErr w:type="spellStart"/>
        <w:r w:rsidRPr="009708E4">
          <w:rPr>
            <w:rFonts w:ascii="Tahoma" w:eastAsia="Times New Roman" w:hAnsi="Tahoma" w:cs="Tahoma"/>
            <w:color w:val="2C91E2"/>
            <w:sz w:val="21"/>
            <w:szCs w:val="21"/>
            <w:u w:val="single"/>
            <w:bdr w:val="none" w:sz="0" w:space="0" w:color="auto" w:frame="1"/>
            <w:lang w:eastAsia="ru-RU"/>
          </w:rPr>
          <w:t>Critical</w:t>
        </w:r>
        <w:proofErr w:type="spellEnd"/>
        <w:r w:rsidRPr="009708E4">
          <w:rPr>
            <w:rFonts w:ascii="Tahoma" w:eastAsia="Times New Roman" w:hAnsi="Tahoma" w:cs="Tahoma"/>
            <w:color w:val="2C91E2"/>
            <w:sz w:val="21"/>
            <w:szCs w:val="21"/>
            <w:u w:val="single"/>
            <w:bdr w:val="none" w:sz="0" w:space="0" w:color="auto" w:frame="1"/>
            <w:lang w:eastAsia="ru-RU"/>
          </w:rPr>
          <w:t xml:space="preserve"> </w:t>
        </w:r>
        <w:proofErr w:type="spellStart"/>
        <w:r w:rsidRPr="009708E4">
          <w:rPr>
            <w:rFonts w:ascii="Tahoma" w:eastAsia="Times New Roman" w:hAnsi="Tahoma" w:cs="Tahoma"/>
            <w:color w:val="2C91E2"/>
            <w:sz w:val="21"/>
            <w:szCs w:val="21"/>
            <w:u w:val="single"/>
            <w:bdr w:val="none" w:sz="0" w:space="0" w:color="auto" w:frame="1"/>
            <w:lang w:eastAsia="ru-RU"/>
          </w:rPr>
          <w:t>Path</w:t>
        </w:r>
        <w:proofErr w:type="spellEnd"/>
        <w:r w:rsidRPr="009708E4">
          <w:rPr>
            <w:rFonts w:ascii="Tahoma" w:eastAsia="Times New Roman" w:hAnsi="Tahoma" w:cs="Tahoma"/>
            <w:color w:val="2C91E2"/>
            <w:sz w:val="21"/>
            <w:szCs w:val="21"/>
            <w:u w:val="single"/>
            <w:bdr w:val="none" w:sz="0" w:space="0" w:color="auto" w:frame="1"/>
            <w:lang w:eastAsia="ru-RU"/>
          </w:rPr>
          <w:t xml:space="preserve"> </w:t>
        </w:r>
        <w:proofErr w:type="spellStart"/>
        <w:r w:rsidRPr="009708E4">
          <w:rPr>
            <w:rFonts w:ascii="Tahoma" w:eastAsia="Times New Roman" w:hAnsi="Tahoma" w:cs="Tahoma"/>
            <w:color w:val="2C91E2"/>
            <w:sz w:val="21"/>
            <w:szCs w:val="21"/>
            <w:u w:val="single"/>
            <w:bdr w:val="none" w:sz="0" w:space="0" w:color="auto" w:frame="1"/>
            <w:lang w:eastAsia="ru-RU"/>
          </w:rPr>
          <w:t>Method</w:t>
        </w:r>
        <w:proofErr w:type="spellEnd"/>
        <w:r w:rsidRPr="009708E4">
          <w:rPr>
            <w:rFonts w:ascii="Tahoma" w:eastAsia="Times New Roman" w:hAnsi="Tahoma" w:cs="Tahoma"/>
            <w:color w:val="2C91E2"/>
            <w:sz w:val="21"/>
            <w:szCs w:val="21"/>
            <w:u w:val="single"/>
            <w:bdr w:val="none" w:sz="0" w:space="0" w:color="auto" w:frame="1"/>
            <w:lang w:eastAsia="ru-RU"/>
          </w:rPr>
          <w:t>)</w:t>
        </w:r>
      </w:hyperlink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.</w:t>
      </w:r>
    </w:p>
    <w:p w:rsidR="009708E4" w:rsidRPr="009708E4" w:rsidRDefault="009708E4" w:rsidP="005C7BE0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Одним из наиболее известных проектов, на котором были впервые использованы методы моделирования и согласования комплекса работ, является проект разработки ракетной системы "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Поларис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", начатый в 1957 году. Данный проект имел жесткие ограничения по срокам, поскольку был привязан к предполагаемой дате ввода в эксплуатацию в СССР ракет, способных нести ядерные заряды и достигать территории США. В то же время в рамках данного проекта необходимо было разработать, провести сборку и тестирование значительного количества не имеющих аналогов компонент. Реализация проекта, объединявшего около 3800 основных подрядчиков и состоявшего из 60 тысяч задач, была поручена Главному управлению вооружений ВМС США. В целях управления реализацией этого проекта корпорацией "Локхид" и консалтинговой фирмой "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Буз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, Аллен энд Гамильтон" был создан специальный метод планирования работ на основании оптимальной логической схемы процесса, названный </w:t>
      </w:r>
      <w:hyperlink r:id="rId6" w:history="1">
        <w:r w:rsidRPr="009708E4">
          <w:rPr>
            <w:rFonts w:ascii="Tahoma" w:eastAsia="Times New Roman" w:hAnsi="Tahoma" w:cs="Tahoma"/>
            <w:color w:val="2C91E2"/>
            <w:sz w:val="21"/>
            <w:szCs w:val="21"/>
            <w:u w:val="single"/>
            <w:bdr w:val="none" w:sz="0" w:space="0" w:color="auto" w:frame="1"/>
            <w:lang w:eastAsia="ru-RU"/>
          </w:rPr>
          <w:t>методом анализа и оценки программ PERT (</w:t>
        </w:r>
        <w:proofErr w:type="spellStart"/>
        <w:r w:rsidRPr="009708E4">
          <w:rPr>
            <w:rFonts w:ascii="Tahoma" w:eastAsia="Times New Roman" w:hAnsi="Tahoma" w:cs="Tahoma"/>
            <w:color w:val="2C91E2"/>
            <w:sz w:val="21"/>
            <w:szCs w:val="21"/>
            <w:u w:val="single"/>
            <w:bdr w:val="none" w:sz="0" w:space="0" w:color="auto" w:frame="1"/>
            <w:lang w:eastAsia="ru-RU"/>
          </w:rPr>
          <w:t>Program</w:t>
        </w:r>
        <w:proofErr w:type="spellEnd"/>
        <w:r w:rsidRPr="009708E4">
          <w:rPr>
            <w:rFonts w:ascii="Tahoma" w:eastAsia="Times New Roman" w:hAnsi="Tahoma" w:cs="Tahoma"/>
            <w:color w:val="2C91E2"/>
            <w:sz w:val="21"/>
            <w:szCs w:val="21"/>
            <w:u w:val="single"/>
            <w:bdr w:val="none" w:sz="0" w:space="0" w:color="auto" w:frame="1"/>
            <w:lang w:eastAsia="ru-RU"/>
          </w:rPr>
          <w:t xml:space="preserve"> </w:t>
        </w:r>
        <w:proofErr w:type="spellStart"/>
        <w:r w:rsidRPr="009708E4">
          <w:rPr>
            <w:rFonts w:ascii="Tahoma" w:eastAsia="Times New Roman" w:hAnsi="Tahoma" w:cs="Tahoma"/>
            <w:color w:val="2C91E2"/>
            <w:sz w:val="21"/>
            <w:szCs w:val="21"/>
            <w:u w:val="single"/>
            <w:bdr w:val="none" w:sz="0" w:space="0" w:color="auto" w:frame="1"/>
            <w:lang w:eastAsia="ru-RU"/>
          </w:rPr>
          <w:t>Evaluation</w:t>
        </w:r>
        <w:proofErr w:type="spellEnd"/>
        <w:r w:rsidRPr="009708E4">
          <w:rPr>
            <w:rFonts w:ascii="Tahoma" w:eastAsia="Times New Roman" w:hAnsi="Tahoma" w:cs="Tahoma"/>
            <w:color w:val="2C91E2"/>
            <w:sz w:val="21"/>
            <w:szCs w:val="21"/>
            <w:u w:val="single"/>
            <w:bdr w:val="none" w:sz="0" w:space="0" w:color="auto" w:frame="1"/>
            <w:lang w:eastAsia="ru-RU"/>
          </w:rPr>
          <w:t xml:space="preserve"> </w:t>
        </w:r>
        <w:proofErr w:type="spellStart"/>
        <w:r w:rsidRPr="009708E4">
          <w:rPr>
            <w:rFonts w:ascii="Tahoma" w:eastAsia="Times New Roman" w:hAnsi="Tahoma" w:cs="Tahoma"/>
            <w:color w:val="2C91E2"/>
            <w:sz w:val="21"/>
            <w:szCs w:val="21"/>
            <w:u w:val="single"/>
            <w:bdr w:val="none" w:sz="0" w:space="0" w:color="auto" w:frame="1"/>
            <w:lang w:eastAsia="ru-RU"/>
          </w:rPr>
          <w:t>and</w:t>
        </w:r>
        <w:proofErr w:type="spellEnd"/>
        <w:r w:rsidRPr="009708E4">
          <w:rPr>
            <w:rFonts w:ascii="Tahoma" w:eastAsia="Times New Roman" w:hAnsi="Tahoma" w:cs="Tahoma"/>
            <w:color w:val="2C91E2"/>
            <w:sz w:val="21"/>
            <w:szCs w:val="21"/>
            <w:u w:val="single"/>
            <w:bdr w:val="none" w:sz="0" w:space="0" w:color="auto" w:frame="1"/>
            <w:lang w:eastAsia="ru-RU"/>
          </w:rPr>
          <w:t xml:space="preserve"> </w:t>
        </w:r>
        <w:proofErr w:type="spellStart"/>
        <w:r w:rsidRPr="009708E4">
          <w:rPr>
            <w:rFonts w:ascii="Tahoma" w:eastAsia="Times New Roman" w:hAnsi="Tahoma" w:cs="Tahoma"/>
            <w:color w:val="2C91E2"/>
            <w:sz w:val="21"/>
            <w:szCs w:val="21"/>
            <w:u w:val="single"/>
            <w:bdr w:val="none" w:sz="0" w:space="0" w:color="auto" w:frame="1"/>
            <w:lang w:eastAsia="ru-RU"/>
          </w:rPr>
          <w:t>Review</w:t>
        </w:r>
        <w:proofErr w:type="spellEnd"/>
        <w:r w:rsidRPr="009708E4">
          <w:rPr>
            <w:rFonts w:ascii="Tahoma" w:eastAsia="Times New Roman" w:hAnsi="Tahoma" w:cs="Tahoma"/>
            <w:color w:val="2C91E2"/>
            <w:sz w:val="21"/>
            <w:szCs w:val="21"/>
            <w:u w:val="single"/>
            <w:bdr w:val="none" w:sz="0" w:space="0" w:color="auto" w:frame="1"/>
            <w:lang w:eastAsia="ru-RU"/>
          </w:rPr>
          <w:t xml:space="preserve"> </w:t>
        </w:r>
        <w:proofErr w:type="spellStart"/>
        <w:r w:rsidRPr="009708E4">
          <w:rPr>
            <w:rFonts w:ascii="Tahoma" w:eastAsia="Times New Roman" w:hAnsi="Tahoma" w:cs="Tahoma"/>
            <w:color w:val="2C91E2"/>
            <w:sz w:val="21"/>
            <w:szCs w:val="21"/>
            <w:u w:val="single"/>
            <w:bdr w:val="none" w:sz="0" w:space="0" w:color="auto" w:frame="1"/>
            <w:lang w:eastAsia="ru-RU"/>
          </w:rPr>
          <w:t>Technique</w:t>
        </w:r>
        <w:proofErr w:type="spellEnd"/>
        <w:r w:rsidRPr="009708E4">
          <w:rPr>
            <w:rFonts w:ascii="Tahoma" w:eastAsia="Times New Roman" w:hAnsi="Tahoma" w:cs="Tahoma"/>
            <w:color w:val="2C91E2"/>
            <w:sz w:val="21"/>
            <w:szCs w:val="21"/>
            <w:u w:val="single"/>
            <w:bdr w:val="none" w:sz="0" w:space="0" w:color="auto" w:frame="1"/>
            <w:lang w:eastAsia="ru-RU"/>
          </w:rPr>
          <w:t>). </w:t>
        </w:r>
      </w:hyperlink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Использование метода PERT позволило руководству программы точно знать, что требуется делать в каждый момент времени и кто именно должен это делать, а также вероятность своевременного завершения отдельных операций. Руководство программой оказалось настолько успешным, что проект удалось завершить раньше запланированного срока. Благодаря такому успешному началу данный метод управления был засекречен и вскоре стал использоваться для планирования проектов во всех вооруженных силах США. Методика отлично себя зарекомендовала при координации работ, выполняемых различными подрядчиками в рамках крупных проектов по разработке новых видов вооружения.</w:t>
      </w:r>
    </w:p>
    <w:p w:rsidR="009708E4" w:rsidRPr="009708E4" w:rsidRDefault="009708E4" w:rsidP="005C7BE0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Крупные промышленные корпорации начали применение подобной методики управления практически одновременно с военными для разработки новых видов продукции и модернизации производства. Широкое применение методика планирования работ на основе проекта получила в строительстве.</w:t>
      </w:r>
    </w:p>
    <w:p w:rsidR="009708E4" w:rsidRPr="009708E4" w:rsidRDefault="009708E4" w:rsidP="005C7BE0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По существу, значительный выигрыш по времени образовался от применения точных математических методов в управлении сложными комплексами </w:t>
      </w:r>
      <w:hyperlink r:id="rId7" w:history="1">
        <w:r w:rsidRPr="009708E4">
          <w:rPr>
            <w:rFonts w:ascii="Tahoma" w:eastAsia="Times New Roman" w:hAnsi="Tahoma" w:cs="Tahoma"/>
            <w:color w:val="2C91E2"/>
            <w:sz w:val="21"/>
            <w:szCs w:val="21"/>
            <w:u w:val="single"/>
            <w:bdr w:val="none" w:sz="0" w:space="0" w:color="auto" w:frame="1"/>
            <w:lang w:eastAsia="ru-RU"/>
          </w:rPr>
          <w:t>работ</w:t>
        </w:r>
      </w:hyperlink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, что стало возможным благодаря развитию вычислительной техники. Однако первые ЭВМ были дороги и доступны только крупным организациям. Таким образом, исторически первые проекты представляли из себя грандиозные по масштабам работ, количеству исполнителей и капиталовложениям государственные программы.</w:t>
      </w:r>
    </w:p>
    <w:p w:rsidR="009708E4" w:rsidRPr="009708E4" w:rsidRDefault="009708E4" w:rsidP="005C7BE0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Широкое применение в бизнесе проектных и матричных организационных структур во второй половине 20-го века было вызвано жесткой конкуренцией и необходимостью постоянного вывода на рынок новой продукции и реализации глобальных стратегий развития.</w:t>
      </w:r>
    </w:p>
    <w:p w:rsidR="009708E4" w:rsidRPr="009708E4" w:rsidRDefault="009708E4" w:rsidP="005C7BE0">
      <w:pPr>
        <w:shd w:val="clear" w:color="auto" w:fill="FFFFFF"/>
        <w:spacing w:after="240" w:line="240" w:lineRule="auto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noProof/>
          <w:color w:val="262A2C"/>
          <w:sz w:val="21"/>
          <w:szCs w:val="21"/>
          <w:lang w:eastAsia="ru-RU"/>
        </w:rPr>
        <w:lastRenderedPageBreak/>
        <w:drawing>
          <wp:inline distT="0" distB="0" distL="0" distR="0" wp14:anchorId="39EDFF1C" wp14:editId="74DC665E">
            <wp:extent cx="6667500" cy="2095500"/>
            <wp:effectExtent l="0" t="0" r="0" b="0"/>
            <wp:docPr id="1" name="Рисунок 1" descr="https://pmpractice.ru/knowledgebase/managment/history/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mpractice.ru/knowledgebase/managment/history/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08E4" w:rsidRPr="009708E4" w:rsidRDefault="009708E4" w:rsidP="005C7BE0">
      <w:pPr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3A75C4"/>
          <w:sz w:val="24"/>
          <w:szCs w:val="24"/>
          <w:lang w:eastAsia="ru-RU"/>
        </w:rPr>
      </w:pPr>
    </w:p>
    <w:p w:rsidR="009708E4" w:rsidRPr="009708E4" w:rsidRDefault="009708E4" w:rsidP="005C7BE0">
      <w:pPr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3A75C4"/>
          <w:sz w:val="24"/>
          <w:szCs w:val="24"/>
          <w:lang w:eastAsia="ru-RU"/>
        </w:rPr>
      </w:pPr>
      <w:r w:rsidRPr="009708E4">
        <w:rPr>
          <w:rFonts w:ascii="Arial" w:eastAsia="Times New Roman" w:hAnsi="Arial" w:cs="Arial"/>
          <w:b/>
          <w:bCs/>
          <w:color w:val="3A75C4"/>
          <w:sz w:val="24"/>
          <w:szCs w:val="24"/>
          <w:bdr w:val="none" w:sz="0" w:space="0" w:color="auto" w:frame="1"/>
          <w:lang w:eastAsia="ru-RU"/>
        </w:rPr>
        <w:t>Основные вехи развития дисциплины управления проектами:</w:t>
      </w:r>
    </w:p>
    <w:p w:rsidR="009708E4" w:rsidRPr="009708E4" w:rsidRDefault="009708E4" w:rsidP="005C7BE0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b/>
          <w:bCs/>
          <w:color w:val="262A2C"/>
          <w:sz w:val="21"/>
          <w:szCs w:val="21"/>
          <w:bdr w:val="none" w:sz="0" w:space="0" w:color="auto" w:frame="1"/>
          <w:lang w:eastAsia="ru-RU"/>
        </w:rPr>
        <w:t>30-50 годы XX века - начало управления проектами на Западе:</w:t>
      </w:r>
    </w:p>
    <w:p w:rsidR="009708E4" w:rsidRPr="009708E4" w:rsidRDefault="009708E4" w:rsidP="005C7BE0">
      <w:pPr>
        <w:numPr>
          <w:ilvl w:val="0"/>
          <w:numId w:val="1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1937 г. - американским ученым 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Гуликом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 была осуществлена первая разработка по матричной организации для руководства и осуществления сложных проектов.</w:t>
      </w:r>
    </w:p>
    <w:p w:rsidR="009708E4" w:rsidRPr="009708E4" w:rsidRDefault="009708E4" w:rsidP="005C7BE0">
      <w:pPr>
        <w:numPr>
          <w:ilvl w:val="0"/>
          <w:numId w:val="1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1956 г. - компания "Дюпон де 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Немур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" (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Du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 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Pont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 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de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 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Nemours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 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Co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.) образовала группу для разработки методов и средств управления проектами.</w:t>
      </w:r>
    </w:p>
    <w:p w:rsidR="009708E4" w:rsidRPr="009708E4" w:rsidRDefault="009708E4" w:rsidP="005C7BE0">
      <w:pPr>
        <w:numPr>
          <w:ilvl w:val="0"/>
          <w:numId w:val="1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1957 г. - коллективом 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Remington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 </w:t>
      </w:r>
      <w:proofErr w:type="spellStart"/>
      <w:proofErr w:type="gram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Rand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 ,</w:t>
      </w:r>
      <w:proofErr w:type="gram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 возглавляемым 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Kelly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 и 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Walker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, был разработан метод критического пути (CPM) с программной реализацией на ЭВМ UNIVAC.</w:t>
      </w:r>
    </w:p>
    <w:p w:rsidR="009708E4" w:rsidRPr="009708E4" w:rsidRDefault="009708E4" w:rsidP="005C7BE0">
      <w:pPr>
        <w:numPr>
          <w:ilvl w:val="0"/>
          <w:numId w:val="1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1957-58 гг. - для программы "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Поларис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" (US 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Navy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) была разработана и опробована система сетевого планирования PERT.</w:t>
      </w:r>
    </w:p>
    <w:p w:rsidR="009708E4" w:rsidRPr="009708E4" w:rsidRDefault="009708E4" w:rsidP="005C7BE0">
      <w:pPr>
        <w:numPr>
          <w:ilvl w:val="0"/>
          <w:numId w:val="1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1959 г. - комитетом Андерсона (NASA) был предложен системный подход к управлению проектом по стадиям его </w:t>
      </w:r>
      <w:hyperlink r:id="rId9" w:history="1">
        <w:r w:rsidRPr="009708E4">
          <w:rPr>
            <w:rFonts w:ascii="Tahoma" w:eastAsia="Times New Roman" w:hAnsi="Tahoma" w:cs="Tahoma"/>
            <w:color w:val="2C91E2"/>
            <w:sz w:val="21"/>
            <w:szCs w:val="21"/>
            <w:u w:val="single"/>
            <w:bdr w:val="none" w:sz="0" w:space="0" w:color="auto" w:frame="1"/>
            <w:lang w:eastAsia="ru-RU"/>
          </w:rPr>
          <w:t>жизненного цикла</w:t>
        </w:r>
      </w:hyperlink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, в котором особое внимание уделялось 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предпроектному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 анализу.</w:t>
      </w:r>
    </w:p>
    <w:p w:rsidR="009708E4" w:rsidRPr="009708E4" w:rsidRDefault="009708E4" w:rsidP="005C7BE0">
      <w:pPr>
        <w:numPr>
          <w:ilvl w:val="0"/>
          <w:numId w:val="1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Разработанные в 1956-58 гг. методы и техника сетевого планирования дали мощный толчок развитию УП.</w:t>
      </w:r>
    </w:p>
    <w:p w:rsidR="009708E4" w:rsidRPr="009708E4" w:rsidRDefault="009708E4" w:rsidP="005C7BE0">
      <w:pPr>
        <w:numPr>
          <w:ilvl w:val="0"/>
          <w:numId w:val="1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Развитие УП в 50-е гг. завершилось публикацией 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Gaddis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 в 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Harvard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 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Business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 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Review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 первой обобщающей статьи по управлению проектами.</w:t>
      </w:r>
    </w:p>
    <w:p w:rsidR="009708E4" w:rsidRPr="009708E4" w:rsidRDefault="009708E4" w:rsidP="005C7BE0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b/>
          <w:bCs/>
          <w:color w:val="262A2C"/>
          <w:sz w:val="21"/>
          <w:szCs w:val="21"/>
          <w:bdr w:val="none" w:sz="0" w:space="0" w:color="auto" w:frame="1"/>
          <w:lang w:eastAsia="ru-RU"/>
        </w:rPr>
        <w:t>60-е гг. - развитие методов сетевого планирования:</w:t>
      </w:r>
    </w:p>
    <w:p w:rsidR="009708E4" w:rsidRPr="009708E4" w:rsidRDefault="009708E4" w:rsidP="005C7BE0">
      <w:pPr>
        <w:numPr>
          <w:ilvl w:val="0"/>
          <w:numId w:val="2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Развитие УП концентрируется почти исключительно на методах и средствах PERT и CPM;</w:t>
      </w:r>
    </w:p>
    <w:p w:rsidR="009708E4" w:rsidRPr="009708E4" w:rsidRDefault="009708E4" w:rsidP="005C7BE0">
      <w:pPr>
        <w:numPr>
          <w:ilvl w:val="0"/>
          <w:numId w:val="2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Расширяется сфера применения сетевых методов. Начинается 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раcпространение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 сетевых методов УП в Европу и другие континенты;</w:t>
      </w:r>
    </w:p>
    <w:p w:rsidR="009708E4" w:rsidRPr="009708E4" w:rsidRDefault="009708E4" w:rsidP="005C7BE0">
      <w:pPr>
        <w:numPr>
          <w:ilvl w:val="0"/>
          <w:numId w:val="2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Дальнейшее развитие организационных форм, появление </w:t>
      </w:r>
      <w:hyperlink r:id="rId10" w:history="1">
        <w:r w:rsidRPr="009708E4">
          <w:rPr>
            <w:rFonts w:ascii="Tahoma" w:eastAsia="Times New Roman" w:hAnsi="Tahoma" w:cs="Tahoma"/>
            <w:color w:val="2C91E2"/>
            <w:sz w:val="21"/>
            <w:szCs w:val="21"/>
            <w:u w:val="single"/>
            <w:bdr w:val="none" w:sz="0" w:space="0" w:color="auto" w:frame="1"/>
            <w:lang w:eastAsia="ru-RU"/>
          </w:rPr>
          <w:t>матричной формы организации</w:t>
        </w:r>
      </w:hyperlink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;</w:t>
      </w:r>
    </w:p>
    <w:p w:rsidR="009708E4" w:rsidRPr="009708E4" w:rsidRDefault="009708E4" w:rsidP="005C7BE0">
      <w:pPr>
        <w:numPr>
          <w:ilvl w:val="0"/>
          <w:numId w:val="2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Лауренс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 и 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Лорш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, 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Галбрейт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 и др. предложили виды возможных интеграционных механизмов и условия, при которых они должны быть использованы;</w:t>
      </w:r>
    </w:p>
    <w:p w:rsidR="009708E4" w:rsidRPr="009708E4" w:rsidRDefault="009708E4" w:rsidP="005C7BE0">
      <w:pPr>
        <w:numPr>
          <w:ilvl w:val="0"/>
          <w:numId w:val="2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Разрабатывается целостная система материально-технического обеспечения (1966);</w:t>
      </w:r>
    </w:p>
    <w:p w:rsidR="009708E4" w:rsidRPr="009708E4" w:rsidRDefault="009708E4" w:rsidP="005C7BE0">
      <w:pPr>
        <w:numPr>
          <w:ilvl w:val="0"/>
          <w:numId w:val="2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Появляется система </w:t>
      </w:r>
      <w:hyperlink r:id="rId11" w:history="1">
        <w:r w:rsidRPr="009708E4">
          <w:rPr>
            <w:rFonts w:ascii="Tahoma" w:eastAsia="Times New Roman" w:hAnsi="Tahoma" w:cs="Tahoma"/>
            <w:color w:val="2C91E2"/>
            <w:sz w:val="21"/>
            <w:szCs w:val="21"/>
            <w:u w:val="single"/>
            <w:bdr w:val="none" w:sz="0" w:space="0" w:color="auto" w:frame="1"/>
            <w:lang w:eastAsia="ru-RU"/>
          </w:rPr>
          <w:t>GERT</w:t>
        </w:r>
      </w:hyperlink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 (1966), использующая новую генерацию сетевых моделей;</w:t>
      </w:r>
    </w:p>
    <w:p w:rsidR="009708E4" w:rsidRPr="009708E4" w:rsidRDefault="009708E4" w:rsidP="005C7BE0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b/>
          <w:bCs/>
          <w:color w:val="262A2C"/>
          <w:sz w:val="21"/>
          <w:szCs w:val="21"/>
          <w:bdr w:val="none" w:sz="0" w:space="0" w:color="auto" w:frame="1"/>
          <w:lang w:eastAsia="ru-RU"/>
        </w:rPr>
        <w:t>70-е годы – развитие системного подхода к управлению проектами:</w:t>
      </w:r>
    </w:p>
    <w:p w:rsidR="009708E4" w:rsidRPr="009708E4" w:rsidRDefault="009708E4" w:rsidP="005C7BE0">
      <w:pPr>
        <w:numPr>
          <w:ilvl w:val="0"/>
          <w:numId w:val="3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Продолжается развитие и внедрение систем сетевого планирования и управления.</w:t>
      </w:r>
    </w:p>
    <w:p w:rsidR="009708E4" w:rsidRPr="009708E4" w:rsidRDefault="009708E4" w:rsidP="005C7BE0">
      <w:pPr>
        <w:numPr>
          <w:ilvl w:val="0"/>
          <w:numId w:val="3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lang w:eastAsia="ru-RU"/>
        </w:rPr>
        <w:t>Метод CPM получает законодательную поддержку.</w:t>
      </w:r>
    </w:p>
    <w:p w:rsidR="009708E4" w:rsidRPr="009708E4" w:rsidRDefault="009708E4" w:rsidP="005C7BE0">
      <w:pPr>
        <w:numPr>
          <w:ilvl w:val="0"/>
          <w:numId w:val="3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В УП учитывается "внешнее" окружение проектов и формальное влияние внешних факторов - экономических, экологических, общественных и др.</w:t>
      </w:r>
    </w:p>
    <w:p w:rsidR="009708E4" w:rsidRPr="009708E4" w:rsidRDefault="009708E4" w:rsidP="005C7BE0">
      <w:pPr>
        <w:numPr>
          <w:ilvl w:val="0"/>
          <w:numId w:val="3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lang w:eastAsia="ru-RU"/>
        </w:rPr>
        <w:t>Решаются проблемы руководителя проекта и </w:t>
      </w:r>
      <w:hyperlink r:id="rId12" w:history="1">
        <w:r w:rsidRPr="009708E4">
          <w:rPr>
            <w:rFonts w:ascii="Tahoma" w:eastAsia="Times New Roman" w:hAnsi="Tahoma" w:cs="Tahoma"/>
            <w:color w:val="2C91E2"/>
            <w:sz w:val="21"/>
            <w:szCs w:val="21"/>
            <w:u w:val="single"/>
            <w:bdr w:val="none" w:sz="0" w:space="0" w:color="auto" w:frame="1"/>
            <w:lang w:eastAsia="ru-RU"/>
          </w:rPr>
          <w:t>команды проекта</w:t>
        </w:r>
      </w:hyperlink>
      <w:r w:rsidRPr="009708E4">
        <w:rPr>
          <w:rFonts w:ascii="Tahoma" w:eastAsia="Times New Roman" w:hAnsi="Tahoma" w:cs="Tahoma"/>
          <w:color w:val="262A2C"/>
          <w:sz w:val="21"/>
          <w:szCs w:val="21"/>
          <w:lang w:eastAsia="ru-RU"/>
        </w:rPr>
        <w:t> (1971).</w:t>
      </w:r>
    </w:p>
    <w:p w:rsidR="009708E4" w:rsidRPr="009708E4" w:rsidRDefault="009708E4" w:rsidP="005C7BE0">
      <w:pPr>
        <w:numPr>
          <w:ilvl w:val="0"/>
          <w:numId w:val="3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lang w:eastAsia="ru-RU"/>
        </w:rPr>
        <w:t>Разрабатываются методы управления конфликтами (1977).</w:t>
      </w:r>
    </w:p>
    <w:p w:rsidR="009708E4" w:rsidRPr="009708E4" w:rsidRDefault="009708E4" w:rsidP="005C7BE0">
      <w:pPr>
        <w:numPr>
          <w:ilvl w:val="0"/>
          <w:numId w:val="3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lang w:eastAsia="ru-RU"/>
        </w:rPr>
        <w:t>Рассматриваются организационные структуры УП (1977-79).</w:t>
      </w:r>
    </w:p>
    <w:p w:rsidR="009708E4" w:rsidRPr="009708E4" w:rsidRDefault="009708E4" w:rsidP="005C7BE0">
      <w:pPr>
        <w:numPr>
          <w:ilvl w:val="0"/>
          <w:numId w:val="3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lang w:eastAsia="ru-RU"/>
        </w:rPr>
        <w:t>Создаются профессиональные организации управления проектами:</w:t>
      </w:r>
    </w:p>
    <w:p w:rsidR="009708E4" w:rsidRPr="009708E4" w:rsidRDefault="009708E4" w:rsidP="005C7BE0">
      <w:pPr>
        <w:numPr>
          <w:ilvl w:val="1"/>
          <w:numId w:val="3"/>
        </w:numPr>
        <w:shd w:val="clear" w:color="auto" w:fill="FFFFFF"/>
        <w:spacing w:after="0" w:line="240" w:lineRule="auto"/>
        <w:ind w:left="450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lang w:eastAsia="ru-RU"/>
        </w:rPr>
        <w:t>в Европе - Международная Ассоциация управления проектами (IPMA);</w:t>
      </w:r>
    </w:p>
    <w:p w:rsidR="009708E4" w:rsidRPr="009708E4" w:rsidRDefault="009708E4" w:rsidP="005C7BE0">
      <w:pPr>
        <w:numPr>
          <w:ilvl w:val="1"/>
          <w:numId w:val="3"/>
        </w:numPr>
        <w:shd w:val="clear" w:color="auto" w:fill="FFFFFF"/>
        <w:spacing w:after="0" w:line="240" w:lineRule="auto"/>
        <w:ind w:left="450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lang w:eastAsia="ru-RU"/>
        </w:rPr>
        <w:t>в Северной Америке - Институт управления проектами (PMI);</w:t>
      </w:r>
    </w:p>
    <w:p w:rsidR="009708E4" w:rsidRPr="009708E4" w:rsidRDefault="009708E4" w:rsidP="005C7BE0">
      <w:pPr>
        <w:numPr>
          <w:ilvl w:val="1"/>
          <w:numId w:val="3"/>
        </w:numPr>
        <w:shd w:val="clear" w:color="auto" w:fill="FFFFFF"/>
        <w:spacing w:after="0" w:line="240" w:lineRule="auto"/>
        <w:ind w:left="450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lang w:eastAsia="ru-RU"/>
        </w:rPr>
        <w:t>в Австралии - Австралийский институт управления проектами (AIPM);</w:t>
      </w:r>
    </w:p>
    <w:p w:rsidR="009708E4" w:rsidRPr="009708E4" w:rsidRDefault="009708E4" w:rsidP="005C7BE0">
      <w:pPr>
        <w:numPr>
          <w:ilvl w:val="1"/>
          <w:numId w:val="3"/>
        </w:numPr>
        <w:shd w:val="clear" w:color="auto" w:fill="FFFFFF"/>
        <w:spacing w:after="0" w:line="240" w:lineRule="auto"/>
        <w:ind w:left="450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lang w:eastAsia="ru-RU"/>
        </w:rPr>
        <w:t>в Азии - Японская ассоциация развития инжиниринга (ENAA).</w:t>
      </w:r>
    </w:p>
    <w:p w:rsidR="009708E4" w:rsidRPr="009708E4" w:rsidRDefault="009708E4" w:rsidP="005C7BE0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b/>
          <w:bCs/>
          <w:color w:val="262A2C"/>
          <w:sz w:val="21"/>
          <w:szCs w:val="21"/>
          <w:bdr w:val="none" w:sz="0" w:space="0" w:color="auto" w:frame="1"/>
          <w:lang w:eastAsia="ru-RU"/>
        </w:rPr>
        <w:t>80-е годы - управление проектами сформировалась как сфера профессиональной деятельности:</w:t>
      </w:r>
    </w:p>
    <w:p w:rsidR="009708E4" w:rsidRPr="009708E4" w:rsidRDefault="009708E4" w:rsidP="005C7BE0">
      <w:pPr>
        <w:numPr>
          <w:ilvl w:val="0"/>
          <w:numId w:val="4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lastRenderedPageBreak/>
        <w:t>В начале 80-х - высокий уровень неудач воплощения УП, но с середины 80-х ситуация стала улучшаться.</w:t>
      </w:r>
    </w:p>
    <w:p w:rsidR="009708E4" w:rsidRPr="009708E4" w:rsidRDefault="009708E4" w:rsidP="005C7BE0">
      <w:pPr>
        <w:numPr>
          <w:ilvl w:val="0"/>
          <w:numId w:val="4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lang w:eastAsia="ru-RU"/>
        </w:rPr>
        <w:t>Развиваются методы УП в строительстве с ориентацией на заказчика.</w:t>
      </w:r>
    </w:p>
    <w:p w:rsidR="009708E4" w:rsidRPr="009708E4" w:rsidRDefault="009708E4" w:rsidP="005C7BE0">
      <w:pPr>
        <w:numPr>
          <w:ilvl w:val="0"/>
          <w:numId w:val="4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lang w:eastAsia="ru-RU"/>
        </w:rPr>
        <w:t>В практику входят методы управления конфигурацией и изменениями.</w:t>
      </w:r>
    </w:p>
    <w:p w:rsidR="009708E4" w:rsidRPr="009708E4" w:rsidRDefault="009708E4" w:rsidP="005C7BE0">
      <w:pPr>
        <w:numPr>
          <w:ilvl w:val="0"/>
          <w:numId w:val="4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lang w:eastAsia="ru-RU"/>
        </w:rPr>
        <w:t>Развивается </w:t>
      </w:r>
      <w:hyperlink r:id="rId13" w:history="1">
        <w:r w:rsidRPr="009708E4">
          <w:rPr>
            <w:rFonts w:ascii="Tahoma" w:eastAsia="Times New Roman" w:hAnsi="Tahoma" w:cs="Tahoma"/>
            <w:color w:val="2C91E2"/>
            <w:sz w:val="21"/>
            <w:szCs w:val="21"/>
            <w:u w:val="single"/>
            <w:bdr w:val="none" w:sz="0" w:space="0" w:color="auto" w:frame="1"/>
            <w:lang w:eastAsia="ru-RU"/>
          </w:rPr>
          <w:t>управление качеством в проекте</w:t>
        </w:r>
      </w:hyperlink>
      <w:r w:rsidRPr="009708E4">
        <w:rPr>
          <w:rFonts w:ascii="Tahoma" w:eastAsia="Times New Roman" w:hAnsi="Tahoma" w:cs="Tahoma"/>
          <w:color w:val="262A2C"/>
          <w:sz w:val="21"/>
          <w:szCs w:val="21"/>
          <w:lang w:eastAsia="ru-RU"/>
        </w:rPr>
        <w:t>.</w:t>
      </w:r>
    </w:p>
    <w:p w:rsidR="009708E4" w:rsidRPr="009708E4" w:rsidRDefault="009708E4" w:rsidP="005C7BE0">
      <w:pPr>
        <w:numPr>
          <w:ilvl w:val="0"/>
          <w:numId w:val="4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Осознается высокая роль и значение партнерства и слаженной работы команды проекта.</w:t>
      </w:r>
    </w:p>
    <w:p w:rsidR="009708E4" w:rsidRPr="009708E4" w:rsidRDefault="009708E4" w:rsidP="005C7BE0">
      <w:pPr>
        <w:numPr>
          <w:ilvl w:val="0"/>
          <w:numId w:val="4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hyperlink r:id="rId14" w:history="1">
        <w:r w:rsidRPr="009708E4">
          <w:rPr>
            <w:rFonts w:ascii="Tahoma" w:eastAsia="Times New Roman" w:hAnsi="Tahoma" w:cs="Tahoma"/>
            <w:color w:val="2C91E2"/>
            <w:sz w:val="21"/>
            <w:szCs w:val="21"/>
            <w:u w:val="single"/>
            <w:bdr w:val="none" w:sz="0" w:space="0" w:color="auto" w:frame="1"/>
            <w:lang w:eastAsia="ru-RU"/>
          </w:rPr>
          <w:t>Управление риском</w:t>
        </w:r>
      </w:hyperlink>
      <w:r w:rsidRPr="009708E4">
        <w:rPr>
          <w:rFonts w:ascii="Tahoma" w:eastAsia="Times New Roman" w:hAnsi="Tahoma" w:cs="Tahoma"/>
          <w:color w:val="262A2C"/>
          <w:sz w:val="21"/>
          <w:szCs w:val="21"/>
          <w:lang w:eastAsia="ru-RU"/>
        </w:rPr>
        <w:t> выделяется в самостоятельную дисциплину в сфере УП.</w:t>
      </w:r>
    </w:p>
    <w:p w:rsidR="009708E4" w:rsidRPr="009708E4" w:rsidRDefault="009708E4" w:rsidP="005C7BE0">
      <w:pPr>
        <w:numPr>
          <w:ilvl w:val="0"/>
          <w:numId w:val="4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Появляются компьютеры четвертого поколения и новые информационные технологии, что обеспечивает более эффективное использование методов и средств УП.</w:t>
      </w:r>
    </w:p>
    <w:p w:rsidR="009708E4" w:rsidRPr="009708E4" w:rsidRDefault="009708E4" w:rsidP="005C7BE0">
      <w:pPr>
        <w:numPr>
          <w:ilvl w:val="0"/>
          <w:numId w:val="4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В США публикуется первая коллективная работа института PMI - 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Project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 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Management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 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Body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 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of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 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Knowledge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 (Свод знаний </w:t>
      </w:r>
      <w:proofErr w:type="spell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поУП</w:t>
      </w:r>
      <w:proofErr w:type="spell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) [1], в которой определены место, роль и структура методов и средств УП и их вклад в общее управление.</w:t>
      </w:r>
    </w:p>
    <w:p w:rsidR="009708E4" w:rsidRPr="009708E4" w:rsidRDefault="009708E4" w:rsidP="005C7BE0">
      <w:pPr>
        <w:numPr>
          <w:ilvl w:val="0"/>
          <w:numId w:val="4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УП окончательно сформировалось как самостоятельная междисциплинарная сфера профессиональной деятельности.</w:t>
      </w:r>
    </w:p>
    <w:p w:rsidR="009708E4" w:rsidRPr="009708E4" w:rsidRDefault="009708E4" w:rsidP="005C7BE0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b/>
          <w:bCs/>
          <w:color w:val="262A2C"/>
          <w:sz w:val="21"/>
          <w:szCs w:val="21"/>
          <w:bdr w:val="none" w:sz="0" w:space="0" w:color="auto" w:frame="1"/>
          <w:lang w:eastAsia="ru-RU"/>
        </w:rPr>
        <w:t>90-е годы – новые направления и сферы приложения управления проектами:</w:t>
      </w:r>
    </w:p>
    <w:p w:rsidR="009708E4" w:rsidRPr="009708E4" w:rsidRDefault="009708E4" w:rsidP="005C7BE0">
      <w:pPr>
        <w:numPr>
          <w:ilvl w:val="0"/>
          <w:numId w:val="5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В 1991 г. в Германии выходит в свет капитальный труд – учебник и практическое руководство по УП, подготовленные национальной Ассоциацией Управления Проектами Германии (GPM), в котором обобщен и систематизирован многолетний опыт по управлению проектами в Германии.</w:t>
      </w:r>
    </w:p>
    <w:p w:rsidR="009708E4" w:rsidRPr="009708E4" w:rsidRDefault="009708E4" w:rsidP="005C7BE0">
      <w:pPr>
        <w:numPr>
          <w:ilvl w:val="0"/>
          <w:numId w:val="5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lang w:eastAsia="ru-RU"/>
        </w:rPr>
        <w:t>Начало трансферта знаний и опыта УП в развивающиеся страны.</w:t>
      </w:r>
    </w:p>
    <w:p w:rsidR="009708E4" w:rsidRPr="009708E4" w:rsidRDefault="009708E4" w:rsidP="005C7BE0">
      <w:pPr>
        <w:numPr>
          <w:ilvl w:val="0"/>
          <w:numId w:val="5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Создание Советской (позже Российской) Ассоциации управления проектами СОВНЕТ;</w:t>
      </w:r>
    </w:p>
    <w:p w:rsidR="009708E4" w:rsidRPr="009708E4" w:rsidRDefault="009708E4" w:rsidP="005C7BE0">
      <w:pPr>
        <w:numPr>
          <w:ilvl w:val="0"/>
          <w:numId w:val="5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Осознание возможностей и полезности применения УП в нетрадиционных сферах: социальные и экономические проекты, крупные международные проекты и др. Изучение возможности использования УП как методов и средств управления реформами.</w:t>
      </w:r>
    </w:p>
    <w:p w:rsidR="009708E4" w:rsidRPr="009708E4" w:rsidRDefault="009708E4" w:rsidP="005C7BE0">
      <w:pPr>
        <w:numPr>
          <w:ilvl w:val="0"/>
          <w:numId w:val="5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Осознание необходимости и возможности, а </w:t>
      </w:r>
      <w:proofErr w:type="gramStart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так же</w:t>
      </w:r>
      <w:proofErr w:type="gramEnd"/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 xml:space="preserve"> практическое начало процессов глобализации, унификации и стандартизации в области УП.</w:t>
      </w:r>
    </w:p>
    <w:p w:rsidR="009708E4" w:rsidRPr="009708E4" w:rsidRDefault="009708E4" w:rsidP="005C7BE0">
      <w:pPr>
        <w:numPr>
          <w:ilvl w:val="0"/>
          <w:numId w:val="5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Начало разработки и использования в УП новых информационных технологий на основе всемирной компьютерной сети Интернет.</w:t>
      </w:r>
    </w:p>
    <w:p w:rsidR="009708E4" w:rsidRPr="009708E4" w:rsidRDefault="009708E4" w:rsidP="005C7BE0">
      <w:pPr>
        <w:numPr>
          <w:ilvl w:val="0"/>
          <w:numId w:val="5"/>
        </w:numPr>
        <w:shd w:val="clear" w:color="auto" w:fill="FFFFFF"/>
        <w:spacing w:after="0" w:line="240" w:lineRule="auto"/>
        <w:ind w:left="225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lang w:eastAsia="ru-RU"/>
        </w:rPr>
        <w:t>Разработка и ввод в действие программ сертификации </w:t>
      </w:r>
      <w:hyperlink r:id="rId15" w:history="1">
        <w:r w:rsidRPr="009708E4">
          <w:rPr>
            <w:rFonts w:ascii="Tahoma" w:eastAsia="Times New Roman" w:hAnsi="Tahoma" w:cs="Tahoma"/>
            <w:color w:val="2C91E2"/>
            <w:sz w:val="21"/>
            <w:szCs w:val="21"/>
            <w:u w:val="single"/>
            <w:bdr w:val="none" w:sz="0" w:space="0" w:color="auto" w:frame="1"/>
            <w:lang w:eastAsia="ru-RU"/>
          </w:rPr>
          <w:t>менеджеров проекта</w:t>
        </w:r>
      </w:hyperlink>
      <w:r w:rsidRPr="009708E4">
        <w:rPr>
          <w:rFonts w:ascii="Tahoma" w:eastAsia="Times New Roman" w:hAnsi="Tahoma" w:cs="Tahoma"/>
          <w:color w:val="262A2C"/>
          <w:sz w:val="21"/>
          <w:szCs w:val="21"/>
          <w:lang w:eastAsia="ru-RU"/>
        </w:rPr>
        <w:t>.</w:t>
      </w:r>
    </w:p>
    <w:p w:rsidR="009708E4" w:rsidRPr="009708E4" w:rsidRDefault="009708E4" w:rsidP="005C7BE0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262A2C"/>
          <w:sz w:val="21"/>
          <w:szCs w:val="21"/>
          <w:lang w:eastAsia="ru-RU"/>
        </w:rPr>
      </w:pPr>
      <w:r w:rsidRPr="009708E4">
        <w:rPr>
          <w:rFonts w:ascii="Tahoma" w:eastAsia="Times New Roman" w:hAnsi="Tahoma" w:cs="Tahoma"/>
          <w:color w:val="262A2C"/>
          <w:sz w:val="21"/>
          <w:szCs w:val="21"/>
          <w:bdr w:val="none" w:sz="0" w:space="0" w:color="auto" w:frame="1"/>
          <w:lang w:eastAsia="ru-RU"/>
        </w:rPr>
        <w:t>Разработка и ввод в действие международных (ISO 10006) и национальных (APM, PMI, AI PM) стандартов по управлению проектами.</w:t>
      </w:r>
    </w:p>
    <w:bookmarkEnd w:id="0"/>
    <w:p w:rsidR="008B471B" w:rsidRDefault="008B471B" w:rsidP="005C7BE0">
      <w:pPr>
        <w:jc w:val="both"/>
      </w:pPr>
    </w:p>
    <w:sectPr w:rsidR="008B47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374BA"/>
    <w:multiLevelType w:val="multilevel"/>
    <w:tmpl w:val="954E5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7660B72"/>
    <w:multiLevelType w:val="multilevel"/>
    <w:tmpl w:val="932EE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EF67A4E"/>
    <w:multiLevelType w:val="multilevel"/>
    <w:tmpl w:val="AEF44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DA157A9"/>
    <w:multiLevelType w:val="multilevel"/>
    <w:tmpl w:val="7EECA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4F7322E1"/>
    <w:multiLevelType w:val="multilevel"/>
    <w:tmpl w:val="AC223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79E"/>
    <w:rsid w:val="0036179E"/>
    <w:rsid w:val="005C7BE0"/>
    <w:rsid w:val="008B471B"/>
    <w:rsid w:val="00970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24458F-4A85-4F4B-B846-8AF3CD9C6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301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28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35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25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536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79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20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830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005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559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191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193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621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049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08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3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697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141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445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72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71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04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467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650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354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434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31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317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58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77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46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743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5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06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04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31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560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288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88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727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89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065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0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pmpractice.ru/knowledgebase/gloss/detail/712.php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mpractice.ru/knowledgebase/gloss/detail/674.php" TargetMode="External"/><Relationship Id="rId12" Type="http://schemas.openxmlformats.org/officeDocument/2006/relationships/hyperlink" Target="https://pmpractice.ru/knowledgebase/gloss/detail/592.php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pmpractice.ru/knowledgebase/gloss/detail/599.php" TargetMode="External"/><Relationship Id="rId11" Type="http://schemas.openxmlformats.org/officeDocument/2006/relationships/hyperlink" Target="https://pmpractice.ru/knowledgebase/gloss/detail/600.php" TargetMode="External"/><Relationship Id="rId5" Type="http://schemas.openxmlformats.org/officeDocument/2006/relationships/hyperlink" Target="https://pmpractice.ru/knowledgebase/gloss/detail/596.php" TargetMode="External"/><Relationship Id="rId15" Type="http://schemas.openxmlformats.org/officeDocument/2006/relationships/hyperlink" Target="https://pmpractice.ru/knowledgebase/gloss/detail/592.php" TargetMode="External"/><Relationship Id="rId10" Type="http://schemas.openxmlformats.org/officeDocument/2006/relationships/hyperlink" Target="https://pmpractice.ru/knowledgebase/gloss/detail/591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mpractice.ru/knowledgebase/gloss/detail/546.php" TargetMode="External"/><Relationship Id="rId14" Type="http://schemas.openxmlformats.org/officeDocument/2006/relationships/hyperlink" Target="https://pmpractice.ru/knowledgebase/gloss/detail/724.ph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1357</Words>
  <Characters>7735</Characters>
  <Application>Microsoft Office Word</Application>
  <DocSecurity>0</DocSecurity>
  <Lines>64</Lines>
  <Paragraphs>18</Paragraphs>
  <ScaleCrop>false</ScaleCrop>
  <Company/>
  <LinksUpToDate>false</LinksUpToDate>
  <CharactersWithSpaces>9074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2024-11-09T04:29:00Z</dcterms:created>
  <dcterms:modified xsi:type="dcterms:W3CDTF">2024-11-09T04:30:00Z</dcterms:modified>
</cp:coreProperties>
</file>